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57D01" w14:textId="77777777" w:rsidR="002450D6" w:rsidRDefault="002450D6" w:rsidP="007D46B8">
      <w:pPr>
        <w:jc w:val="center"/>
      </w:pPr>
      <w:bookmarkStart w:id="0" w:name="_GoBack"/>
      <w:bookmarkEnd w:id="0"/>
    </w:p>
    <w:p w14:paraId="081C3AED" w14:textId="4C9134CD" w:rsidR="007D46B8" w:rsidRPr="00367B3A" w:rsidRDefault="0085296E" w:rsidP="00367B3A">
      <w:pPr>
        <w:jc w:val="center"/>
        <w:rPr>
          <w:rFonts w:asciiTheme="majorHAnsi" w:hAnsiTheme="majorHAnsi"/>
          <w:b/>
          <w:sz w:val="32"/>
          <w:szCs w:val="32"/>
        </w:rPr>
      </w:pPr>
      <w:r w:rsidRPr="00367B3A">
        <w:rPr>
          <w:rFonts w:asciiTheme="majorHAnsi" w:hAnsiTheme="majorHAnsi"/>
          <w:b/>
          <w:sz w:val="32"/>
          <w:szCs w:val="32"/>
        </w:rPr>
        <w:t xml:space="preserve">SPECIAL MEETING TO </w:t>
      </w:r>
      <w:r w:rsidR="00A05841" w:rsidRPr="00367B3A">
        <w:rPr>
          <w:rFonts w:asciiTheme="majorHAnsi" w:hAnsiTheme="majorHAnsi"/>
          <w:b/>
          <w:sz w:val="32"/>
          <w:szCs w:val="32"/>
        </w:rPr>
        <w:t>REVIEW THE 2018 FINANCIAL REPORT</w:t>
      </w:r>
    </w:p>
    <w:p w14:paraId="74C150B6" w14:textId="77777777" w:rsidR="00F43BCD" w:rsidRDefault="00F43BCD" w:rsidP="00367B3A">
      <w:pPr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5C5139C1" w14:textId="79A3770F" w:rsidR="007D46B8" w:rsidRPr="00367B3A" w:rsidRDefault="007D46B8" w:rsidP="00367B3A">
      <w:pPr>
        <w:rPr>
          <w:rFonts w:asciiTheme="majorHAnsi" w:hAnsiTheme="majorHAnsi" w:cstheme="majorHAnsi"/>
        </w:rPr>
      </w:pPr>
      <w:r w:rsidRPr="00367B3A">
        <w:rPr>
          <w:rFonts w:asciiTheme="majorHAnsi" w:hAnsiTheme="majorHAnsi" w:cstheme="majorHAnsi"/>
          <w:b/>
          <w:u w:val="single"/>
        </w:rPr>
        <w:t>DATE:</w:t>
      </w:r>
      <w:r w:rsidRPr="00367B3A">
        <w:rPr>
          <w:rFonts w:asciiTheme="majorHAnsi" w:hAnsiTheme="majorHAnsi" w:cstheme="majorHAnsi"/>
          <w:b/>
        </w:rPr>
        <w:tab/>
      </w:r>
      <w:r w:rsidR="00367B3A">
        <w:rPr>
          <w:rFonts w:asciiTheme="majorHAnsi" w:hAnsiTheme="majorHAnsi" w:cstheme="majorHAnsi"/>
          <w:b/>
        </w:rPr>
        <w:tab/>
      </w:r>
      <w:r w:rsidRPr="00367B3A">
        <w:rPr>
          <w:rFonts w:asciiTheme="majorHAnsi" w:hAnsiTheme="majorHAnsi" w:cstheme="majorHAnsi"/>
        </w:rPr>
        <w:t xml:space="preserve">SATURDAY </w:t>
      </w:r>
      <w:r w:rsidR="0085296E" w:rsidRPr="00367B3A">
        <w:rPr>
          <w:rFonts w:asciiTheme="majorHAnsi" w:hAnsiTheme="majorHAnsi" w:cstheme="majorHAnsi"/>
        </w:rPr>
        <w:t>8 JUNE</w:t>
      </w:r>
      <w:r w:rsidRPr="00367B3A">
        <w:rPr>
          <w:rFonts w:asciiTheme="majorHAnsi" w:hAnsiTheme="majorHAnsi" w:cstheme="majorHAnsi"/>
        </w:rPr>
        <w:t xml:space="preserve"> 201</w:t>
      </w:r>
      <w:r w:rsidR="00EE75AD" w:rsidRPr="00367B3A">
        <w:rPr>
          <w:rFonts w:asciiTheme="majorHAnsi" w:hAnsiTheme="majorHAnsi" w:cstheme="majorHAnsi"/>
        </w:rPr>
        <w:t>9</w:t>
      </w:r>
    </w:p>
    <w:p w14:paraId="33219939" w14:textId="1AAE50A4" w:rsidR="007D46B8" w:rsidRPr="00367B3A" w:rsidRDefault="007D46B8" w:rsidP="00367B3A">
      <w:pPr>
        <w:rPr>
          <w:rFonts w:asciiTheme="majorHAnsi" w:hAnsiTheme="majorHAnsi" w:cstheme="majorHAnsi"/>
        </w:rPr>
      </w:pPr>
      <w:r w:rsidRPr="00367B3A">
        <w:rPr>
          <w:rFonts w:asciiTheme="majorHAnsi" w:hAnsiTheme="majorHAnsi" w:cstheme="majorHAnsi"/>
          <w:b/>
          <w:u w:val="single"/>
        </w:rPr>
        <w:t>VENUE:</w:t>
      </w:r>
      <w:r w:rsidRPr="00367B3A">
        <w:rPr>
          <w:rFonts w:asciiTheme="majorHAnsi" w:hAnsiTheme="majorHAnsi" w:cstheme="majorHAnsi"/>
        </w:rPr>
        <w:tab/>
      </w:r>
      <w:r w:rsidR="0085296E" w:rsidRPr="00367B3A">
        <w:rPr>
          <w:rFonts w:asciiTheme="majorHAnsi" w:hAnsiTheme="majorHAnsi" w:cstheme="majorHAnsi"/>
        </w:rPr>
        <w:t>Albury Equestrian Centre</w:t>
      </w:r>
    </w:p>
    <w:p w14:paraId="3A0F5648" w14:textId="0F1B6B72" w:rsidR="007D46B8" w:rsidRPr="00367B3A" w:rsidRDefault="007D46B8" w:rsidP="00367B3A">
      <w:pPr>
        <w:rPr>
          <w:rFonts w:asciiTheme="majorHAnsi" w:hAnsiTheme="majorHAnsi" w:cstheme="majorHAnsi"/>
        </w:rPr>
      </w:pPr>
      <w:r w:rsidRPr="00367B3A">
        <w:rPr>
          <w:rFonts w:asciiTheme="majorHAnsi" w:hAnsiTheme="majorHAnsi" w:cstheme="majorHAnsi"/>
          <w:b/>
          <w:u w:val="single"/>
        </w:rPr>
        <w:t>TIME:</w:t>
      </w:r>
      <w:r w:rsidRPr="00367B3A">
        <w:rPr>
          <w:rFonts w:asciiTheme="majorHAnsi" w:hAnsiTheme="majorHAnsi" w:cstheme="majorHAnsi"/>
        </w:rPr>
        <w:tab/>
      </w:r>
      <w:r w:rsidR="00367B3A">
        <w:rPr>
          <w:rFonts w:asciiTheme="majorHAnsi" w:hAnsiTheme="majorHAnsi" w:cstheme="majorHAnsi"/>
        </w:rPr>
        <w:tab/>
      </w:r>
      <w:r w:rsidR="0085296E" w:rsidRPr="00367B3A">
        <w:rPr>
          <w:rFonts w:asciiTheme="majorHAnsi" w:hAnsiTheme="majorHAnsi" w:cstheme="majorHAnsi"/>
        </w:rPr>
        <w:t>4.30pm</w:t>
      </w:r>
    </w:p>
    <w:p w14:paraId="39F6FBE6" w14:textId="77777777" w:rsidR="007D46B8" w:rsidRPr="00367B3A" w:rsidRDefault="007D46B8" w:rsidP="00305CFA">
      <w:pPr>
        <w:rPr>
          <w:rFonts w:asciiTheme="majorHAnsi" w:hAnsiTheme="majorHAnsi" w:cstheme="majorHAnsi"/>
        </w:rPr>
      </w:pPr>
    </w:p>
    <w:p w14:paraId="532A75FA" w14:textId="74BA49B7" w:rsidR="007D46B8" w:rsidRPr="00367B3A" w:rsidRDefault="007D46B8" w:rsidP="00367B3A">
      <w:pPr>
        <w:rPr>
          <w:rFonts w:asciiTheme="majorHAnsi" w:hAnsiTheme="majorHAnsi" w:cstheme="majorHAnsi"/>
          <w:b/>
        </w:rPr>
      </w:pPr>
      <w:r w:rsidRPr="00367B3A">
        <w:rPr>
          <w:rFonts w:asciiTheme="majorHAnsi" w:hAnsiTheme="majorHAnsi" w:cstheme="majorHAnsi"/>
          <w:b/>
        </w:rPr>
        <w:t>President</w:t>
      </w:r>
      <w:r w:rsidR="00095201" w:rsidRPr="00367B3A">
        <w:rPr>
          <w:rFonts w:asciiTheme="majorHAnsi" w:hAnsiTheme="majorHAnsi" w:cstheme="majorHAnsi"/>
          <w:b/>
        </w:rPr>
        <w:t>,</w:t>
      </w:r>
      <w:r w:rsidRPr="00367B3A">
        <w:rPr>
          <w:rFonts w:asciiTheme="majorHAnsi" w:hAnsiTheme="majorHAnsi" w:cstheme="majorHAnsi"/>
          <w:b/>
        </w:rPr>
        <w:t xml:space="preserve"> Board members and SEO in attendance:</w:t>
      </w:r>
    </w:p>
    <w:p w14:paraId="2C1EAA84" w14:textId="466F92CE" w:rsidR="007D46B8" w:rsidRPr="00367B3A" w:rsidRDefault="007D46B8" w:rsidP="00367B3A">
      <w:pPr>
        <w:ind w:left="57"/>
        <w:rPr>
          <w:rFonts w:asciiTheme="majorHAnsi" w:hAnsiTheme="majorHAnsi" w:cstheme="majorHAnsi"/>
        </w:rPr>
      </w:pPr>
      <w:r w:rsidRPr="00367B3A">
        <w:rPr>
          <w:rFonts w:asciiTheme="majorHAnsi" w:hAnsiTheme="majorHAnsi" w:cstheme="majorHAnsi"/>
        </w:rPr>
        <w:t xml:space="preserve">Arch Anderson, </w:t>
      </w:r>
      <w:r w:rsidR="00EE75AD" w:rsidRPr="00367B3A">
        <w:rPr>
          <w:rFonts w:asciiTheme="majorHAnsi" w:hAnsiTheme="majorHAnsi" w:cstheme="majorHAnsi"/>
        </w:rPr>
        <w:t xml:space="preserve">Kaylene Wilson, </w:t>
      </w:r>
      <w:r w:rsidR="007E488A" w:rsidRPr="00367B3A">
        <w:rPr>
          <w:rFonts w:asciiTheme="majorHAnsi" w:hAnsiTheme="majorHAnsi" w:cstheme="majorHAnsi"/>
        </w:rPr>
        <w:t xml:space="preserve">Catherine </w:t>
      </w:r>
      <w:r w:rsidR="00F43BCD" w:rsidRPr="00367B3A">
        <w:rPr>
          <w:rFonts w:asciiTheme="majorHAnsi" w:hAnsiTheme="majorHAnsi" w:cstheme="majorHAnsi"/>
        </w:rPr>
        <w:t>Bennett</w:t>
      </w:r>
      <w:r w:rsidR="0085296E" w:rsidRPr="00367B3A">
        <w:rPr>
          <w:rFonts w:asciiTheme="majorHAnsi" w:hAnsiTheme="majorHAnsi" w:cstheme="majorHAnsi"/>
        </w:rPr>
        <w:t xml:space="preserve">, Corey </w:t>
      </w:r>
      <w:r w:rsidR="00F43BCD" w:rsidRPr="00367B3A">
        <w:rPr>
          <w:rFonts w:asciiTheme="majorHAnsi" w:hAnsiTheme="majorHAnsi" w:cstheme="majorHAnsi"/>
        </w:rPr>
        <w:t>Ireland</w:t>
      </w:r>
      <w:r w:rsidRPr="00367B3A">
        <w:rPr>
          <w:rFonts w:asciiTheme="majorHAnsi" w:hAnsiTheme="majorHAnsi" w:cstheme="majorHAnsi"/>
        </w:rPr>
        <w:t>.</w:t>
      </w:r>
    </w:p>
    <w:p w14:paraId="77087F68" w14:textId="41459F5C" w:rsidR="007D46B8" w:rsidRPr="00367B3A" w:rsidRDefault="0085296E" w:rsidP="00367B3A">
      <w:pPr>
        <w:ind w:left="57"/>
        <w:rPr>
          <w:rFonts w:asciiTheme="majorHAnsi" w:hAnsiTheme="majorHAnsi" w:cstheme="majorHAnsi"/>
        </w:rPr>
      </w:pPr>
      <w:r w:rsidRPr="00367B3A">
        <w:rPr>
          <w:rFonts w:asciiTheme="majorHAnsi" w:hAnsiTheme="majorHAnsi" w:cstheme="majorHAnsi"/>
        </w:rPr>
        <w:t>SEO- Vicki Grant</w:t>
      </w:r>
    </w:p>
    <w:p w14:paraId="4FB82D31" w14:textId="77777777" w:rsidR="00367B3A" w:rsidRDefault="00367B3A" w:rsidP="00367B3A">
      <w:pPr>
        <w:rPr>
          <w:rFonts w:asciiTheme="majorHAnsi" w:hAnsiTheme="majorHAnsi" w:cstheme="majorHAnsi"/>
          <w:b/>
          <w:u w:val="single"/>
        </w:rPr>
      </w:pPr>
    </w:p>
    <w:p w14:paraId="1C0CA9DA" w14:textId="29F5A498" w:rsidR="007D46B8" w:rsidRPr="00367B3A" w:rsidRDefault="007D46B8" w:rsidP="00367B3A">
      <w:pPr>
        <w:rPr>
          <w:rFonts w:asciiTheme="majorHAnsi" w:hAnsiTheme="majorHAnsi" w:cstheme="majorHAnsi"/>
          <w:b/>
          <w:u w:val="single"/>
        </w:rPr>
      </w:pPr>
      <w:r w:rsidRPr="00367B3A">
        <w:rPr>
          <w:rFonts w:asciiTheme="majorHAnsi" w:hAnsiTheme="majorHAnsi" w:cstheme="majorHAnsi"/>
          <w:b/>
          <w:u w:val="single"/>
        </w:rPr>
        <w:t>ATTENDEES</w:t>
      </w:r>
      <w:r w:rsidR="00EE5AE4" w:rsidRPr="00367B3A">
        <w:rPr>
          <w:rFonts w:asciiTheme="majorHAnsi" w:hAnsiTheme="majorHAnsi" w:cstheme="majorHAnsi"/>
          <w:b/>
          <w:u w:val="single"/>
        </w:rPr>
        <w:t>:</w:t>
      </w:r>
    </w:p>
    <w:p w14:paraId="2B071819" w14:textId="77777777" w:rsidR="007D46B8" w:rsidRPr="00367B3A" w:rsidRDefault="007D46B8" w:rsidP="00367B3A">
      <w:pPr>
        <w:rPr>
          <w:rFonts w:asciiTheme="majorHAnsi" w:hAnsiTheme="majorHAnsi" w:cstheme="majorHAnsi"/>
          <w:b/>
          <w:u w:val="single"/>
        </w:rPr>
      </w:pPr>
    </w:p>
    <w:tbl>
      <w:tblPr>
        <w:tblStyle w:val="TableGrid"/>
        <w:tblW w:w="4948" w:type="dxa"/>
        <w:tblInd w:w="-5" w:type="dxa"/>
        <w:tblLook w:val="04A0" w:firstRow="1" w:lastRow="0" w:firstColumn="1" w:lastColumn="0" w:noHBand="0" w:noVBand="1"/>
      </w:tblPr>
      <w:tblGrid>
        <w:gridCol w:w="2660"/>
        <w:gridCol w:w="1134"/>
        <w:gridCol w:w="1154"/>
      </w:tblGrid>
      <w:tr w:rsidR="0085296E" w:rsidRPr="00367B3A" w14:paraId="2AE8C133" w14:textId="77777777" w:rsidTr="00367B3A">
        <w:trPr>
          <w:trHeight w:val="580"/>
        </w:trPr>
        <w:tc>
          <w:tcPr>
            <w:tcW w:w="2660" w:type="dxa"/>
            <w:shd w:val="clear" w:color="auto" w:fill="E6E6E6"/>
          </w:tcPr>
          <w:p w14:paraId="0CA520F0" w14:textId="33623BEC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Name</w:t>
            </w:r>
          </w:p>
        </w:tc>
        <w:tc>
          <w:tcPr>
            <w:tcW w:w="1134" w:type="dxa"/>
            <w:shd w:val="clear" w:color="auto" w:fill="E6E6E6"/>
          </w:tcPr>
          <w:p w14:paraId="35ED3E00" w14:textId="5AA19723" w:rsidR="0085296E" w:rsidRPr="00367B3A" w:rsidRDefault="0085296E" w:rsidP="00367B3A">
            <w:pPr>
              <w:jc w:val="center"/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Zone</w:t>
            </w:r>
          </w:p>
        </w:tc>
        <w:tc>
          <w:tcPr>
            <w:tcW w:w="1154" w:type="dxa"/>
            <w:shd w:val="clear" w:color="auto" w:fill="E6E6E6"/>
          </w:tcPr>
          <w:p w14:paraId="69706349" w14:textId="043001B8" w:rsidR="0085296E" w:rsidRPr="00367B3A" w:rsidRDefault="0085296E" w:rsidP="00367B3A">
            <w:pPr>
              <w:jc w:val="center"/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Del.</w:t>
            </w:r>
          </w:p>
        </w:tc>
      </w:tr>
      <w:tr w:rsidR="0085296E" w:rsidRPr="00367B3A" w14:paraId="3BCD6A44" w14:textId="77777777" w:rsidTr="00367B3A">
        <w:tc>
          <w:tcPr>
            <w:tcW w:w="2660" w:type="dxa"/>
          </w:tcPr>
          <w:p w14:paraId="3E4898BF" w14:textId="58367F99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Charlie Grills</w:t>
            </w:r>
          </w:p>
        </w:tc>
        <w:tc>
          <w:tcPr>
            <w:tcW w:w="1134" w:type="dxa"/>
          </w:tcPr>
          <w:p w14:paraId="02189B5A" w14:textId="05E56667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SWS</w:t>
            </w:r>
          </w:p>
        </w:tc>
        <w:tc>
          <w:tcPr>
            <w:tcW w:w="1154" w:type="dxa"/>
          </w:tcPr>
          <w:p w14:paraId="050C7582" w14:textId="383ABA3C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Y</w:t>
            </w:r>
          </w:p>
        </w:tc>
      </w:tr>
      <w:tr w:rsidR="0085296E" w:rsidRPr="00367B3A" w14:paraId="26C52528" w14:textId="77777777" w:rsidTr="00367B3A">
        <w:tc>
          <w:tcPr>
            <w:tcW w:w="2660" w:type="dxa"/>
          </w:tcPr>
          <w:p w14:paraId="52728666" w14:textId="3B5D4A15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 xml:space="preserve">Toni </w:t>
            </w:r>
            <w:proofErr w:type="spellStart"/>
            <w:r w:rsidRPr="00367B3A">
              <w:rPr>
                <w:rFonts w:asciiTheme="majorHAnsi" w:hAnsiTheme="majorHAnsi" w:cstheme="majorHAnsi"/>
              </w:rPr>
              <w:t>Davidge</w:t>
            </w:r>
            <w:proofErr w:type="spellEnd"/>
          </w:p>
        </w:tc>
        <w:tc>
          <w:tcPr>
            <w:tcW w:w="1134" w:type="dxa"/>
          </w:tcPr>
          <w:p w14:paraId="0E9ACCC7" w14:textId="04EFEC7C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SH</w:t>
            </w:r>
          </w:p>
        </w:tc>
        <w:tc>
          <w:tcPr>
            <w:tcW w:w="1154" w:type="dxa"/>
          </w:tcPr>
          <w:p w14:paraId="63AE99F9" w14:textId="03501742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Y</w:t>
            </w:r>
          </w:p>
        </w:tc>
      </w:tr>
      <w:tr w:rsidR="0085296E" w:rsidRPr="00367B3A" w14:paraId="3AEAE9B9" w14:textId="77777777" w:rsidTr="00367B3A">
        <w:tc>
          <w:tcPr>
            <w:tcW w:w="2660" w:type="dxa"/>
          </w:tcPr>
          <w:p w14:paraId="742F3630" w14:textId="3298FA05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Colin Parkinson</w:t>
            </w:r>
          </w:p>
        </w:tc>
        <w:tc>
          <w:tcPr>
            <w:tcW w:w="1134" w:type="dxa"/>
          </w:tcPr>
          <w:p w14:paraId="523EB44A" w14:textId="31BC70C1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HV</w:t>
            </w:r>
          </w:p>
        </w:tc>
        <w:tc>
          <w:tcPr>
            <w:tcW w:w="1154" w:type="dxa"/>
          </w:tcPr>
          <w:p w14:paraId="4A97679A" w14:textId="253E6BEA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Y</w:t>
            </w:r>
          </w:p>
        </w:tc>
      </w:tr>
      <w:tr w:rsidR="00367B3A" w:rsidRPr="00367B3A" w14:paraId="257C20AD" w14:textId="77777777" w:rsidTr="00367B3A">
        <w:tc>
          <w:tcPr>
            <w:tcW w:w="2660" w:type="dxa"/>
          </w:tcPr>
          <w:p w14:paraId="61152829" w14:textId="49153FFB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Gr</w:t>
            </w:r>
            <w:r w:rsidR="00F43BCD" w:rsidRPr="00367B3A">
              <w:rPr>
                <w:rFonts w:asciiTheme="majorHAnsi" w:hAnsiTheme="majorHAnsi" w:cstheme="majorHAnsi"/>
              </w:rPr>
              <w:t>aham</w:t>
            </w:r>
            <w:r w:rsidRPr="00367B3A">
              <w:rPr>
                <w:rFonts w:asciiTheme="majorHAnsi" w:hAnsiTheme="majorHAnsi" w:cstheme="majorHAnsi"/>
              </w:rPr>
              <w:t xml:space="preserve"> Wilson</w:t>
            </w:r>
          </w:p>
        </w:tc>
        <w:tc>
          <w:tcPr>
            <w:tcW w:w="1134" w:type="dxa"/>
          </w:tcPr>
          <w:p w14:paraId="03B29174" w14:textId="66F5C881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HV</w:t>
            </w:r>
          </w:p>
        </w:tc>
        <w:tc>
          <w:tcPr>
            <w:tcW w:w="1154" w:type="dxa"/>
          </w:tcPr>
          <w:p w14:paraId="7482B979" w14:textId="7E19DEB7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Y</w:t>
            </w:r>
          </w:p>
        </w:tc>
      </w:tr>
      <w:tr w:rsidR="00367B3A" w:rsidRPr="00367B3A" w14:paraId="3592A9A1" w14:textId="77777777" w:rsidTr="00367B3A">
        <w:tc>
          <w:tcPr>
            <w:tcW w:w="2660" w:type="dxa"/>
          </w:tcPr>
          <w:p w14:paraId="25FE46B2" w14:textId="2BCDF28F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Fiona W</w:t>
            </w:r>
            <w:r w:rsidR="00F43BCD" w:rsidRPr="00367B3A">
              <w:rPr>
                <w:rFonts w:asciiTheme="majorHAnsi" w:hAnsiTheme="majorHAnsi" w:cstheme="majorHAnsi"/>
              </w:rPr>
              <w:t>ykes</w:t>
            </w:r>
          </w:p>
        </w:tc>
        <w:tc>
          <w:tcPr>
            <w:tcW w:w="1134" w:type="dxa"/>
          </w:tcPr>
          <w:p w14:paraId="26EAEDD6" w14:textId="50D39A58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SH</w:t>
            </w:r>
          </w:p>
        </w:tc>
        <w:tc>
          <w:tcPr>
            <w:tcW w:w="1154" w:type="dxa"/>
          </w:tcPr>
          <w:p w14:paraId="1DB2F60C" w14:textId="60D4F703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Y</w:t>
            </w:r>
          </w:p>
        </w:tc>
      </w:tr>
      <w:tr w:rsidR="00367B3A" w:rsidRPr="00367B3A" w14:paraId="29770223" w14:textId="77777777" w:rsidTr="00367B3A">
        <w:tc>
          <w:tcPr>
            <w:tcW w:w="2660" w:type="dxa"/>
          </w:tcPr>
          <w:p w14:paraId="568254FC" w14:textId="78E62652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 xml:space="preserve">Linda </w:t>
            </w:r>
            <w:proofErr w:type="spellStart"/>
            <w:r w:rsidRPr="00367B3A">
              <w:rPr>
                <w:rFonts w:asciiTheme="majorHAnsi" w:hAnsiTheme="majorHAnsi" w:cstheme="majorHAnsi"/>
              </w:rPr>
              <w:t>Drynan</w:t>
            </w:r>
            <w:proofErr w:type="spellEnd"/>
          </w:p>
        </w:tc>
        <w:tc>
          <w:tcPr>
            <w:tcW w:w="1134" w:type="dxa"/>
          </w:tcPr>
          <w:p w14:paraId="61033D08" w14:textId="54A37400" w:rsidR="0085296E" w:rsidRPr="00367B3A" w:rsidRDefault="00A05841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NWP</w:t>
            </w:r>
          </w:p>
        </w:tc>
        <w:tc>
          <w:tcPr>
            <w:tcW w:w="1154" w:type="dxa"/>
          </w:tcPr>
          <w:p w14:paraId="544954EA" w14:textId="02DD003B" w:rsidR="0085296E" w:rsidRPr="00367B3A" w:rsidRDefault="00A05841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Y</w:t>
            </w:r>
          </w:p>
        </w:tc>
      </w:tr>
      <w:tr w:rsidR="0085296E" w:rsidRPr="00367B3A" w14:paraId="6A8AF8F0" w14:textId="77777777" w:rsidTr="00367B3A">
        <w:tc>
          <w:tcPr>
            <w:tcW w:w="2660" w:type="dxa"/>
          </w:tcPr>
          <w:p w14:paraId="5599B3E8" w14:textId="59A17E24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Rob Finlayson</w:t>
            </w:r>
          </w:p>
        </w:tc>
        <w:tc>
          <w:tcPr>
            <w:tcW w:w="1134" w:type="dxa"/>
          </w:tcPr>
          <w:p w14:paraId="0497B828" w14:textId="0BC1C450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NNE</w:t>
            </w:r>
          </w:p>
        </w:tc>
        <w:tc>
          <w:tcPr>
            <w:tcW w:w="1154" w:type="dxa"/>
          </w:tcPr>
          <w:p w14:paraId="4B808716" w14:textId="2394E00B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Y</w:t>
            </w:r>
          </w:p>
        </w:tc>
      </w:tr>
      <w:tr w:rsidR="0085296E" w:rsidRPr="00367B3A" w14:paraId="498B1CBF" w14:textId="77777777" w:rsidTr="00367B3A">
        <w:tc>
          <w:tcPr>
            <w:tcW w:w="2660" w:type="dxa"/>
          </w:tcPr>
          <w:p w14:paraId="13915702" w14:textId="66EEB70F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Terry Donnelly</w:t>
            </w:r>
          </w:p>
        </w:tc>
        <w:tc>
          <w:tcPr>
            <w:tcW w:w="1134" w:type="dxa"/>
          </w:tcPr>
          <w:p w14:paraId="49C39EB9" w14:textId="4978B703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WD</w:t>
            </w:r>
          </w:p>
        </w:tc>
        <w:tc>
          <w:tcPr>
            <w:tcW w:w="1154" w:type="dxa"/>
          </w:tcPr>
          <w:p w14:paraId="70AD057B" w14:textId="3711DBB6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Y</w:t>
            </w:r>
          </w:p>
        </w:tc>
      </w:tr>
      <w:tr w:rsidR="0085296E" w:rsidRPr="00367B3A" w14:paraId="476A85A5" w14:textId="77777777" w:rsidTr="00367B3A">
        <w:tc>
          <w:tcPr>
            <w:tcW w:w="2660" w:type="dxa"/>
          </w:tcPr>
          <w:p w14:paraId="39E42C81" w14:textId="761A2EFC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April Leggett</w:t>
            </w:r>
          </w:p>
        </w:tc>
        <w:tc>
          <w:tcPr>
            <w:tcW w:w="1134" w:type="dxa"/>
          </w:tcPr>
          <w:p w14:paraId="018C1521" w14:textId="64E599F2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WD</w:t>
            </w:r>
          </w:p>
        </w:tc>
        <w:tc>
          <w:tcPr>
            <w:tcW w:w="1154" w:type="dxa"/>
          </w:tcPr>
          <w:p w14:paraId="7613324E" w14:textId="574FBFDD" w:rsidR="0085296E" w:rsidRPr="00367B3A" w:rsidRDefault="0085296E" w:rsidP="00367B3A">
            <w:pPr>
              <w:rPr>
                <w:rFonts w:asciiTheme="majorHAnsi" w:hAnsiTheme="majorHAnsi" w:cstheme="majorHAnsi"/>
              </w:rPr>
            </w:pPr>
            <w:r w:rsidRPr="00367B3A">
              <w:rPr>
                <w:rFonts w:asciiTheme="majorHAnsi" w:hAnsiTheme="majorHAnsi" w:cstheme="majorHAnsi"/>
              </w:rPr>
              <w:t>Y</w:t>
            </w:r>
          </w:p>
        </w:tc>
      </w:tr>
    </w:tbl>
    <w:p w14:paraId="61F8DC1F" w14:textId="77777777" w:rsidR="00397504" w:rsidRPr="00367B3A" w:rsidRDefault="00397504" w:rsidP="00367B3A">
      <w:pPr>
        <w:rPr>
          <w:rFonts w:asciiTheme="majorHAnsi" w:hAnsiTheme="majorHAnsi" w:cstheme="majorHAnsi"/>
          <w:b/>
          <w:u w:val="single"/>
        </w:rPr>
      </w:pPr>
    </w:p>
    <w:p w14:paraId="0FC43A3A" w14:textId="2642C31D" w:rsidR="00716990" w:rsidRPr="00367B3A" w:rsidRDefault="00716990" w:rsidP="00860627">
      <w:pPr>
        <w:rPr>
          <w:rFonts w:asciiTheme="majorHAnsi" w:hAnsiTheme="majorHAnsi" w:cstheme="majorHAnsi"/>
          <w:b/>
        </w:rPr>
      </w:pPr>
      <w:r w:rsidRPr="00367B3A">
        <w:rPr>
          <w:rFonts w:asciiTheme="majorHAnsi" w:hAnsiTheme="majorHAnsi" w:cstheme="majorHAnsi"/>
          <w:b/>
        </w:rPr>
        <w:t>Treasurer</w:t>
      </w:r>
      <w:r w:rsidR="00BD4480" w:rsidRPr="00367B3A">
        <w:rPr>
          <w:rFonts w:asciiTheme="majorHAnsi" w:hAnsiTheme="majorHAnsi" w:cstheme="majorHAnsi"/>
          <w:b/>
        </w:rPr>
        <w:t>’s</w:t>
      </w:r>
      <w:r w:rsidRPr="00367B3A">
        <w:rPr>
          <w:rFonts w:asciiTheme="majorHAnsi" w:hAnsiTheme="majorHAnsi" w:cstheme="majorHAnsi"/>
          <w:b/>
        </w:rPr>
        <w:t xml:space="preserve"> report</w:t>
      </w:r>
      <w:r w:rsidR="00005298" w:rsidRPr="00367B3A">
        <w:rPr>
          <w:rFonts w:asciiTheme="majorHAnsi" w:hAnsiTheme="majorHAnsi" w:cstheme="majorHAnsi"/>
          <w:b/>
        </w:rPr>
        <w:t>-</w:t>
      </w:r>
    </w:p>
    <w:p w14:paraId="0AAEAD4C" w14:textId="6FC6BBB9" w:rsidR="009F6810" w:rsidRPr="00367B3A" w:rsidRDefault="00A05841" w:rsidP="00A05841">
      <w:pPr>
        <w:rPr>
          <w:rFonts w:ascii="Calibri" w:eastAsia="Times New Roman" w:hAnsi="Calibri" w:cs="Calibri"/>
          <w:color w:val="000000"/>
        </w:rPr>
      </w:pPr>
      <w:r w:rsidRPr="00367B3A">
        <w:rPr>
          <w:rFonts w:ascii="Calibri" w:eastAsia="Times New Roman" w:hAnsi="Calibri" w:cs="Calibri"/>
          <w:color w:val="000000"/>
        </w:rPr>
        <w:t xml:space="preserve">The audited financial statements </w:t>
      </w:r>
      <w:r w:rsidR="009F6810" w:rsidRPr="00367B3A">
        <w:rPr>
          <w:rFonts w:ascii="Calibri" w:eastAsia="Times New Roman" w:hAnsi="Calibri" w:cs="Calibri"/>
          <w:color w:val="000000"/>
        </w:rPr>
        <w:t xml:space="preserve">for </w:t>
      </w:r>
      <w:r w:rsidRPr="00367B3A">
        <w:rPr>
          <w:rFonts w:ascii="Calibri" w:eastAsia="Times New Roman" w:hAnsi="Calibri" w:cs="Calibri"/>
          <w:color w:val="000000"/>
        </w:rPr>
        <w:t xml:space="preserve">the Polocrosse Association of NSW Incorporated for </w:t>
      </w:r>
      <w:r w:rsidRPr="00367B3A">
        <w:rPr>
          <w:rFonts w:ascii="Calibri" w:eastAsia="Times New Roman" w:hAnsi="Calibri" w:cs="Calibri"/>
        </w:rPr>
        <w:t xml:space="preserve">year ending 31 December 2018 </w:t>
      </w:r>
      <w:r w:rsidR="00F43BCD" w:rsidRPr="00367B3A">
        <w:rPr>
          <w:rFonts w:ascii="Calibri" w:eastAsia="Times New Roman" w:hAnsi="Calibri" w:cs="Calibri"/>
        </w:rPr>
        <w:t>were</w:t>
      </w:r>
      <w:r w:rsidRPr="00367B3A">
        <w:rPr>
          <w:rFonts w:ascii="Calibri" w:eastAsia="Times New Roman" w:hAnsi="Calibri" w:cs="Calibri"/>
        </w:rPr>
        <w:t xml:space="preserve"> circulated to the Zones on 21 May 2019 </w:t>
      </w:r>
      <w:r w:rsidR="00367B3A">
        <w:rPr>
          <w:rFonts w:ascii="Calibri" w:eastAsia="Times New Roman" w:hAnsi="Calibri" w:cs="Calibri"/>
        </w:rPr>
        <w:t xml:space="preserve">via email </w:t>
      </w:r>
      <w:r w:rsidRPr="00367B3A">
        <w:rPr>
          <w:rFonts w:ascii="Calibri" w:eastAsia="Times New Roman" w:hAnsi="Calibri" w:cs="Calibri"/>
        </w:rPr>
        <w:t xml:space="preserve">for their </w:t>
      </w:r>
      <w:r w:rsidRPr="00367B3A">
        <w:rPr>
          <w:rFonts w:ascii="Calibri" w:eastAsia="Times New Roman" w:hAnsi="Calibri" w:cs="Calibri"/>
          <w:color w:val="000000"/>
        </w:rPr>
        <w:t xml:space="preserve">information and comments.  </w:t>
      </w:r>
    </w:p>
    <w:p w14:paraId="7144973B" w14:textId="77777777" w:rsidR="009F6810" w:rsidRPr="00367B3A" w:rsidRDefault="009F6810" w:rsidP="00A05841">
      <w:pPr>
        <w:rPr>
          <w:rFonts w:ascii="Calibri" w:eastAsia="Times New Roman" w:hAnsi="Calibri" w:cs="Calibri"/>
          <w:color w:val="000000"/>
        </w:rPr>
      </w:pPr>
    </w:p>
    <w:p w14:paraId="2224E6CE" w14:textId="665AC460" w:rsidR="00A05841" w:rsidRPr="00367B3A" w:rsidRDefault="00367B3A" w:rsidP="00382EC2">
      <w:pPr>
        <w:rPr>
          <w:rFonts w:asciiTheme="majorHAnsi" w:eastAsia="Times New Roman" w:hAnsiTheme="majorHAnsi" w:cstheme="majorHAns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The audited statements were not complete for </w:t>
      </w:r>
      <w:r w:rsidR="00A05841" w:rsidRPr="00367B3A">
        <w:rPr>
          <w:rFonts w:ascii="Calibri" w:eastAsia="Times New Roman" w:hAnsi="Calibri" w:cs="Calibri"/>
          <w:color w:val="000000"/>
        </w:rPr>
        <w:t xml:space="preserve">the AGM </w:t>
      </w:r>
      <w:r>
        <w:rPr>
          <w:rFonts w:ascii="Calibri" w:eastAsia="Times New Roman" w:hAnsi="Calibri" w:cs="Calibri"/>
          <w:color w:val="000000"/>
        </w:rPr>
        <w:t xml:space="preserve">on 2 March </w:t>
      </w:r>
      <w:r w:rsidR="009F6810" w:rsidRPr="00367B3A">
        <w:rPr>
          <w:rFonts w:ascii="Calibri" w:eastAsia="Times New Roman" w:hAnsi="Calibri" w:cs="Calibri"/>
          <w:color w:val="000000"/>
        </w:rPr>
        <w:t xml:space="preserve">2019 </w:t>
      </w:r>
      <w:r>
        <w:rPr>
          <w:rFonts w:ascii="Calibri" w:eastAsia="Times New Roman" w:hAnsi="Calibri" w:cs="Calibri"/>
          <w:color w:val="000000"/>
        </w:rPr>
        <w:t xml:space="preserve">due to an error in the reporting of the online shop that needed correction. It was agreed the </w:t>
      </w:r>
      <w:r w:rsidR="00A05841" w:rsidRPr="00367B3A">
        <w:rPr>
          <w:rFonts w:ascii="Calibri" w:eastAsia="Times New Roman" w:hAnsi="Calibri" w:cs="Calibri"/>
          <w:color w:val="000000"/>
        </w:rPr>
        <w:t xml:space="preserve">Council </w:t>
      </w:r>
      <w:r>
        <w:rPr>
          <w:rFonts w:ascii="Calibri" w:eastAsia="Times New Roman" w:hAnsi="Calibri" w:cs="Calibri"/>
          <w:color w:val="000000"/>
        </w:rPr>
        <w:t xml:space="preserve">would meet again </w:t>
      </w:r>
      <w:r w:rsidR="00F43BCD" w:rsidRPr="00367B3A">
        <w:rPr>
          <w:rFonts w:ascii="Calibri" w:eastAsia="Times New Roman" w:hAnsi="Calibri" w:cs="Calibri"/>
          <w:color w:val="000000"/>
        </w:rPr>
        <w:t>once the audit was complete</w:t>
      </w:r>
      <w:r w:rsidR="009F6810" w:rsidRPr="00367B3A">
        <w:rPr>
          <w:rFonts w:ascii="Calibri" w:eastAsia="Times New Roman" w:hAnsi="Calibri" w:cs="Calibri"/>
          <w:color w:val="000000"/>
        </w:rPr>
        <w:t xml:space="preserve">. </w:t>
      </w:r>
      <w:r w:rsidR="00A05841" w:rsidRPr="00367B3A">
        <w:rPr>
          <w:rFonts w:ascii="Calibri" w:eastAsia="Times New Roman" w:hAnsi="Calibri" w:cs="Calibri"/>
          <w:color w:val="000000"/>
        </w:rPr>
        <w:t>All zones were requested to have councillors present for this meeting.</w:t>
      </w:r>
      <w:r>
        <w:rPr>
          <w:rFonts w:ascii="Calibri" w:eastAsia="Times New Roman" w:hAnsi="Calibri" w:cs="Calibri"/>
          <w:color w:val="000000"/>
        </w:rPr>
        <w:t xml:space="preserve"> Council had no questions regarding the statements.</w:t>
      </w:r>
      <w:r w:rsidR="009F6810" w:rsidRPr="00367B3A">
        <w:rPr>
          <w:rFonts w:asciiTheme="majorHAnsi" w:eastAsia="Times New Roman" w:hAnsiTheme="majorHAnsi" w:cstheme="majorHAnsi"/>
          <w:color w:val="000000"/>
        </w:rPr>
        <w:t xml:space="preserve"> </w:t>
      </w:r>
    </w:p>
    <w:p w14:paraId="19F79C5F" w14:textId="77777777" w:rsidR="00A05841" w:rsidRPr="00367B3A" w:rsidRDefault="00A05841" w:rsidP="00382EC2">
      <w:pPr>
        <w:rPr>
          <w:rFonts w:asciiTheme="majorHAnsi" w:hAnsiTheme="majorHAnsi" w:cstheme="majorHAnsi"/>
          <w:lang w:val="en-US"/>
        </w:rPr>
      </w:pPr>
    </w:p>
    <w:p w14:paraId="005CB213" w14:textId="50146BAC" w:rsidR="00A05841" w:rsidRPr="00367B3A" w:rsidRDefault="00F43BCD" w:rsidP="00382EC2">
      <w:pPr>
        <w:rPr>
          <w:rFonts w:asciiTheme="majorHAnsi" w:hAnsiTheme="majorHAnsi" w:cstheme="majorHAnsi"/>
          <w:lang w:val="en-US"/>
        </w:rPr>
      </w:pPr>
      <w:r w:rsidRPr="00367B3A">
        <w:rPr>
          <w:rFonts w:asciiTheme="majorHAnsi" w:hAnsiTheme="majorHAnsi" w:cstheme="majorHAnsi"/>
          <w:lang w:val="en-US"/>
        </w:rPr>
        <w:t>Moved Charlie Grills, seconded April Leggett that t</w:t>
      </w:r>
      <w:r w:rsidR="009F6810" w:rsidRPr="00367B3A">
        <w:rPr>
          <w:rFonts w:asciiTheme="majorHAnsi" w:hAnsiTheme="majorHAnsi" w:cstheme="majorHAnsi"/>
          <w:lang w:val="en-US"/>
        </w:rPr>
        <w:t xml:space="preserve">he 2018 </w:t>
      </w:r>
      <w:r w:rsidRPr="00367B3A">
        <w:rPr>
          <w:rFonts w:asciiTheme="majorHAnsi" w:hAnsiTheme="majorHAnsi" w:cstheme="majorHAnsi"/>
          <w:lang w:val="en-US"/>
        </w:rPr>
        <w:t xml:space="preserve">audited </w:t>
      </w:r>
      <w:r w:rsidR="009F6810" w:rsidRPr="00367B3A">
        <w:rPr>
          <w:rFonts w:asciiTheme="majorHAnsi" w:hAnsiTheme="majorHAnsi" w:cstheme="majorHAnsi"/>
          <w:lang w:val="en-US"/>
        </w:rPr>
        <w:t xml:space="preserve">Financial Statements </w:t>
      </w:r>
      <w:r w:rsidRPr="00367B3A">
        <w:rPr>
          <w:rFonts w:asciiTheme="majorHAnsi" w:hAnsiTheme="majorHAnsi" w:cstheme="majorHAnsi"/>
          <w:lang w:val="en-US"/>
        </w:rPr>
        <w:t xml:space="preserve">be </w:t>
      </w:r>
      <w:r w:rsidR="009F6810" w:rsidRPr="00367B3A">
        <w:rPr>
          <w:rFonts w:asciiTheme="majorHAnsi" w:hAnsiTheme="majorHAnsi" w:cstheme="majorHAnsi"/>
          <w:lang w:val="en-US"/>
        </w:rPr>
        <w:t xml:space="preserve">accepted </w:t>
      </w:r>
      <w:r w:rsidRPr="00367B3A">
        <w:rPr>
          <w:rFonts w:asciiTheme="majorHAnsi" w:hAnsiTheme="majorHAnsi" w:cstheme="majorHAnsi"/>
          <w:lang w:val="en-US"/>
        </w:rPr>
        <w:t>as circulated.</w:t>
      </w:r>
    </w:p>
    <w:p w14:paraId="63C2F118" w14:textId="77777777" w:rsidR="007D4BC8" w:rsidRPr="00367B3A" w:rsidRDefault="007D4BC8" w:rsidP="00E1103D">
      <w:pPr>
        <w:pStyle w:val="ListParagraph"/>
        <w:ind w:left="0"/>
        <w:rPr>
          <w:rFonts w:asciiTheme="majorHAnsi" w:hAnsiTheme="majorHAnsi" w:cstheme="majorHAnsi"/>
          <w:b/>
        </w:rPr>
      </w:pPr>
    </w:p>
    <w:p w14:paraId="6A1CF91A" w14:textId="00CB5838" w:rsidR="005732DA" w:rsidRPr="00367B3A" w:rsidRDefault="00BB3C1E" w:rsidP="00945A92">
      <w:pPr>
        <w:pStyle w:val="ListParagraph"/>
        <w:ind w:left="0"/>
        <w:rPr>
          <w:rFonts w:asciiTheme="majorHAnsi" w:hAnsiTheme="majorHAnsi" w:cstheme="majorHAnsi"/>
        </w:rPr>
      </w:pPr>
      <w:r w:rsidRPr="00367B3A">
        <w:rPr>
          <w:rFonts w:asciiTheme="majorHAnsi" w:hAnsiTheme="majorHAnsi" w:cstheme="majorHAnsi"/>
          <w:b/>
        </w:rPr>
        <w:t xml:space="preserve">Meeting </w:t>
      </w:r>
      <w:r w:rsidR="00D332E6" w:rsidRPr="00367B3A">
        <w:rPr>
          <w:rFonts w:asciiTheme="majorHAnsi" w:hAnsiTheme="majorHAnsi" w:cstheme="majorHAnsi"/>
          <w:b/>
        </w:rPr>
        <w:t>Close</w:t>
      </w:r>
      <w:r w:rsidRPr="00367B3A">
        <w:rPr>
          <w:rFonts w:asciiTheme="majorHAnsi" w:hAnsiTheme="majorHAnsi" w:cstheme="majorHAnsi"/>
          <w:b/>
        </w:rPr>
        <w:t>d</w:t>
      </w:r>
      <w:r w:rsidR="00D332E6" w:rsidRPr="00367B3A">
        <w:rPr>
          <w:rFonts w:asciiTheme="majorHAnsi" w:hAnsiTheme="majorHAnsi" w:cstheme="majorHAnsi"/>
          <w:b/>
        </w:rPr>
        <w:t>:</w:t>
      </w:r>
      <w:r w:rsidR="00D332E6" w:rsidRPr="00367B3A">
        <w:rPr>
          <w:rFonts w:asciiTheme="majorHAnsi" w:hAnsiTheme="majorHAnsi" w:cstheme="majorHAnsi"/>
          <w:b/>
        </w:rPr>
        <w:tab/>
      </w:r>
      <w:r w:rsidR="00D332E6" w:rsidRPr="00367B3A">
        <w:rPr>
          <w:rFonts w:asciiTheme="majorHAnsi" w:hAnsiTheme="majorHAnsi" w:cstheme="majorHAnsi"/>
          <w:b/>
        </w:rPr>
        <w:tab/>
      </w:r>
      <w:r w:rsidR="009F6810" w:rsidRPr="00367B3A">
        <w:rPr>
          <w:rFonts w:asciiTheme="majorHAnsi" w:hAnsiTheme="majorHAnsi" w:cstheme="majorHAnsi"/>
        </w:rPr>
        <w:t>5pm</w:t>
      </w:r>
    </w:p>
    <w:sectPr w:rsidR="005732DA" w:rsidRPr="00367B3A" w:rsidSect="00F43BCD">
      <w:headerReference w:type="default" r:id="rId8"/>
      <w:footerReference w:type="default" r:id="rId9"/>
      <w:pgSz w:w="11900" w:h="16840"/>
      <w:pgMar w:top="1956" w:right="1418" w:bottom="1440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3F2DA" w14:textId="77777777" w:rsidR="00AE5E13" w:rsidRDefault="00AE5E13" w:rsidP="00B02BC5">
      <w:r>
        <w:separator/>
      </w:r>
    </w:p>
  </w:endnote>
  <w:endnote w:type="continuationSeparator" w:id="0">
    <w:p w14:paraId="3FBC8C7C" w14:textId="77777777" w:rsidR="00AE5E13" w:rsidRDefault="00AE5E13" w:rsidP="00B02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">
    <w:altName w:val="Arial"/>
    <w:panose1 w:val="020B0604020202020204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B9A6B" w14:textId="3B9121DB" w:rsidR="00D939A0" w:rsidRDefault="00D939A0" w:rsidP="00150213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5D536" w14:textId="77777777" w:rsidR="00AE5E13" w:rsidRDefault="00AE5E13" w:rsidP="00B02BC5">
      <w:r>
        <w:separator/>
      </w:r>
    </w:p>
  </w:footnote>
  <w:footnote w:type="continuationSeparator" w:id="0">
    <w:p w14:paraId="71B3EB1A" w14:textId="77777777" w:rsidR="00AE5E13" w:rsidRDefault="00AE5E13" w:rsidP="00B02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01280" w14:textId="4029C831" w:rsidR="00D939A0" w:rsidRPr="00933BA4" w:rsidRDefault="00D939A0" w:rsidP="00B02BC5">
    <w:pPr>
      <w:pStyle w:val="Header"/>
      <w:tabs>
        <w:tab w:val="clear" w:pos="8640"/>
        <w:tab w:val="right" w:pos="9356"/>
      </w:tabs>
      <w:ind w:left="-1418"/>
      <w:jc w:val="right"/>
      <w:rPr>
        <w:sz w:val="28"/>
        <w:szCs w:val="28"/>
      </w:rPr>
    </w:pPr>
    <w:r>
      <w:rPr>
        <w:rFonts w:ascii="Droid Sans" w:hAnsi="Droid Sans" w:cs="Droid Sans"/>
        <w:b/>
        <w:noProof/>
        <w:color w:val="365F91"/>
        <w:lang w:val="en-US"/>
      </w:rPr>
      <w:drawing>
        <wp:anchor distT="0" distB="0" distL="114300" distR="114300" simplePos="0" relativeHeight="251659264" behindDoc="1" locked="0" layoutInCell="1" allowOverlap="1" wp14:anchorId="118C3288" wp14:editId="653ACA8F">
          <wp:simplePos x="0" y="0"/>
          <wp:positionH relativeFrom="column">
            <wp:posOffset>-495300</wp:posOffset>
          </wp:positionH>
          <wp:positionV relativeFrom="paragraph">
            <wp:posOffset>-297180</wp:posOffset>
          </wp:positionV>
          <wp:extent cx="2052320" cy="1158875"/>
          <wp:effectExtent l="0" t="0" r="5080" b="9525"/>
          <wp:wrapTight wrapText="bothSides">
            <wp:wrapPolygon edited="0">
              <wp:start x="0" y="0"/>
              <wp:lineTo x="0" y="21304"/>
              <wp:lineTo x="21386" y="21304"/>
              <wp:lineTo x="21386" y="0"/>
              <wp:lineTo x="0" y="0"/>
            </wp:wrapPolygon>
          </wp:wrapTight>
          <wp:docPr id="23" name="Picture 2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1158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>
      <w:tab/>
    </w:r>
    <w:r w:rsidRPr="00933BA4">
      <w:rPr>
        <w:rFonts w:ascii="Droid Sans" w:hAnsi="Droid Sans" w:cs="Droid Sans"/>
        <w:b/>
        <w:bCs/>
        <w:color w:val="333399"/>
        <w:sz w:val="28"/>
        <w:szCs w:val="28"/>
      </w:rPr>
      <w:t>Polocrosse Association of</w:t>
    </w:r>
  </w:p>
  <w:p w14:paraId="14B33A6F" w14:textId="272E339B" w:rsidR="00D939A0" w:rsidRPr="00933BA4" w:rsidRDefault="00D939A0" w:rsidP="00B02BC5">
    <w:pPr>
      <w:pStyle w:val="Header"/>
      <w:tabs>
        <w:tab w:val="clear" w:pos="8640"/>
        <w:tab w:val="right" w:pos="9356"/>
      </w:tabs>
      <w:ind w:left="-1418"/>
      <w:jc w:val="right"/>
      <w:rPr>
        <w:rFonts w:ascii="Droid Sans" w:hAnsi="Droid Sans" w:cs="Droid Sans"/>
        <w:b/>
        <w:bCs/>
        <w:color w:val="333399"/>
        <w:sz w:val="28"/>
        <w:szCs w:val="28"/>
      </w:rPr>
    </w:pPr>
    <w:r w:rsidRPr="00933BA4">
      <w:rPr>
        <w:rFonts w:ascii="Droid Sans" w:hAnsi="Droid Sans" w:cs="Droid Sans"/>
        <w:b/>
        <w:bCs/>
        <w:color w:val="333399"/>
        <w:sz w:val="28"/>
        <w:szCs w:val="28"/>
      </w:rPr>
      <w:t>New South Wales Incorporated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6902CA"/>
    <w:multiLevelType w:val="hybridMultilevel"/>
    <w:tmpl w:val="2484384C"/>
    <w:lvl w:ilvl="0" w:tplc="6A269D9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31AD080A"/>
    <w:multiLevelType w:val="multilevel"/>
    <w:tmpl w:val="3704D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2D1B3A"/>
    <w:multiLevelType w:val="hybridMultilevel"/>
    <w:tmpl w:val="487045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BC5"/>
    <w:rsid w:val="00005298"/>
    <w:rsid w:val="0001282E"/>
    <w:rsid w:val="00021C2E"/>
    <w:rsid w:val="00050AFD"/>
    <w:rsid w:val="00093A49"/>
    <w:rsid w:val="00095201"/>
    <w:rsid w:val="000D483C"/>
    <w:rsid w:val="000E3840"/>
    <w:rsid w:val="00110DE1"/>
    <w:rsid w:val="00150213"/>
    <w:rsid w:val="001752E8"/>
    <w:rsid w:val="001770CD"/>
    <w:rsid w:val="001929D0"/>
    <w:rsid w:val="0019321D"/>
    <w:rsid w:val="001D1121"/>
    <w:rsid w:val="001E10D4"/>
    <w:rsid w:val="002450D6"/>
    <w:rsid w:val="00272582"/>
    <w:rsid w:val="002E46FF"/>
    <w:rsid w:val="00304963"/>
    <w:rsid w:val="00305CFA"/>
    <w:rsid w:val="00326D63"/>
    <w:rsid w:val="00367B3A"/>
    <w:rsid w:val="00382EC2"/>
    <w:rsid w:val="00397504"/>
    <w:rsid w:val="003A7275"/>
    <w:rsid w:val="003B0A20"/>
    <w:rsid w:val="00413383"/>
    <w:rsid w:val="004440E9"/>
    <w:rsid w:val="00482AB0"/>
    <w:rsid w:val="0049064D"/>
    <w:rsid w:val="004A70C6"/>
    <w:rsid w:val="004E5944"/>
    <w:rsid w:val="004F5275"/>
    <w:rsid w:val="005017D8"/>
    <w:rsid w:val="005255F5"/>
    <w:rsid w:val="005631D0"/>
    <w:rsid w:val="005732DA"/>
    <w:rsid w:val="00612E87"/>
    <w:rsid w:val="00652611"/>
    <w:rsid w:val="006873DB"/>
    <w:rsid w:val="00716990"/>
    <w:rsid w:val="00730D74"/>
    <w:rsid w:val="007712A6"/>
    <w:rsid w:val="00780D57"/>
    <w:rsid w:val="007851AC"/>
    <w:rsid w:val="007A5722"/>
    <w:rsid w:val="007B6F8E"/>
    <w:rsid w:val="007D46B8"/>
    <w:rsid w:val="007D4BC8"/>
    <w:rsid w:val="007E488A"/>
    <w:rsid w:val="007F317C"/>
    <w:rsid w:val="0084727C"/>
    <w:rsid w:val="0085296E"/>
    <w:rsid w:val="00860627"/>
    <w:rsid w:val="0086198D"/>
    <w:rsid w:val="00864923"/>
    <w:rsid w:val="00871544"/>
    <w:rsid w:val="008B01C7"/>
    <w:rsid w:val="008C72B4"/>
    <w:rsid w:val="008D3BBC"/>
    <w:rsid w:val="008D6E6D"/>
    <w:rsid w:val="00921F14"/>
    <w:rsid w:val="00922BA7"/>
    <w:rsid w:val="00933BA4"/>
    <w:rsid w:val="00942388"/>
    <w:rsid w:val="00945A92"/>
    <w:rsid w:val="009808AF"/>
    <w:rsid w:val="00984A71"/>
    <w:rsid w:val="00997D82"/>
    <w:rsid w:val="009F6810"/>
    <w:rsid w:val="009F7E1C"/>
    <w:rsid w:val="00A05841"/>
    <w:rsid w:val="00A06FD9"/>
    <w:rsid w:val="00A122E4"/>
    <w:rsid w:val="00A75305"/>
    <w:rsid w:val="00AA403E"/>
    <w:rsid w:val="00AE5E13"/>
    <w:rsid w:val="00B02BC5"/>
    <w:rsid w:val="00B17FD9"/>
    <w:rsid w:val="00B26777"/>
    <w:rsid w:val="00BB3C1E"/>
    <w:rsid w:val="00BD4480"/>
    <w:rsid w:val="00C041E7"/>
    <w:rsid w:val="00C577CC"/>
    <w:rsid w:val="00CA1E5B"/>
    <w:rsid w:val="00CF6F00"/>
    <w:rsid w:val="00D332E6"/>
    <w:rsid w:val="00D45CC8"/>
    <w:rsid w:val="00D759EE"/>
    <w:rsid w:val="00D8703C"/>
    <w:rsid w:val="00D939A0"/>
    <w:rsid w:val="00E02C13"/>
    <w:rsid w:val="00E1103D"/>
    <w:rsid w:val="00E21540"/>
    <w:rsid w:val="00E46FFB"/>
    <w:rsid w:val="00E81F0E"/>
    <w:rsid w:val="00EC305A"/>
    <w:rsid w:val="00ED0AF9"/>
    <w:rsid w:val="00EE5AE4"/>
    <w:rsid w:val="00EE75AD"/>
    <w:rsid w:val="00EE77D6"/>
    <w:rsid w:val="00EF5056"/>
    <w:rsid w:val="00F43BCD"/>
    <w:rsid w:val="00FB2AD5"/>
    <w:rsid w:val="00FC0336"/>
    <w:rsid w:val="00FE4470"/>
    <w:rsid w:val="00FE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B16B8A"/>
  <w14:defaultImageDpi w14:val="300"/>
  <w15:docId w15:val="{7C526608-ACE4-9543-9048-DB3F9EE68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2B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2BC5"/>
  </w:style>
  <w:style w:type="paragraph" w:styleId="Footer">
    <w:name w:val="footer"/>
    <w:basedOn w:val="Normal"/>
    <w:link w:val="FooterChar"/>
    <w:uiPriority w:val="99"/>
    <w:unhideWhenUsed/>
    <w:rsid w:val="00B02B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2BC5"/>
  </w:style>
  <w:style w:type="table" w:styleId="TableGrid">
    <w:name w:val="Table Grid"/>
    <w:basedOn w:val="TableNormal"/>
    <w:uiPriority w:val="59"/>
    <w:rsid w:val="007D4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5AE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150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5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97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8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ED7937-892A-1543-86F9-353BC7A1F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Polocrosse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SEO NSW Polocrosse</dc:creator>
  <cp:keywords/>
  <dc:description/>
  <cp:lastModifiedBy>Vicki Grant</cp:lastModifiedBy>
  <cp:revision>2</cp:revision>
  <dcterms:created xsi:type="dcterms:W3CDTF">2019-06-17T05:02:00Z</dcterms:created>
  <dcterms:modified xsi:type="dcterms:W3CDTF">2019-06-17T05:02:00Z</dcterms:modified>
</cp:coreProperties>
</file>